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BC2A84">
        <w:rPr>
          <w:b/>
          <w:sz w:val="24"/>
          <w:szCs w:val="24"/>
        </w:rPr>
        <w:t>64.</w:t>
      </w:r>
      <w:r w:rsidR="00CA53CD" w:rsidRPr="00024337">
        <w:rPr>
          <w:b/>
          <w:sz w:val="24"/>
          <w:szCs w:val="24"/>
        </w:rPr>
        <w:t>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707830">
        <w:rPr>
          <w:sz w:val="24"/>
          <w:szCs w:val="24"/>
        </w:rPr>
        <w:t>realizację usługi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</w:t>
      </w:r>
      <w:r w:rsidR="00707830">
        <w:rPr>
          <w:sz w:val="24"/>
          <w:szCs w:val="24"/>
        </w:rPr>
        <w:t>:</w:t>
      </w:r>
      <w:r w:rsidR="008C3573">
        <w:rPr>
          <w:sz w:val="24"/>
          <w:szCs w:val="24"/>
        </w:rPr>
        <w:t xml:space="preserve">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6"/>
        <w:gridCol w:w="1457"/>
        <w:gridCol w:w="1457"/>
      </w:tblGrid>
      <w:tr w:rsidR="00707830" w:rsidRPr="00297B8B" w:rsidTr="000225A6">
        <w:trPr>
          <w:jc w:val="center"/>
        </w:trPr>
        <w:tc>
          <w:tcPr>
            <w:tcW w:w="5391" w:type="dxa"/>
            <w:gridSpan w:val="2"/>
            <w:shd w:val="clear" w:color="auto" w:fill="auto"/>
            <w:vAlign w:val="center"/>
          </w:tcPr>
          <w:p w:rsidR="00707830" w:rsidRPr="00297B8B" w:rsidRDefault="00707830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07830" w:rsidRPr="00297B8B" w:rsidTr="004411BF">
        <w:trPr>
          <w:trHeight w:val="602"/>
          <w:jc w:val="center"/>
        </w:trPr>
        <w:tc>
          <w:tcPr>
            <w:tcW w:w="5385" w:type="dxa"/>
            <w:shd w:val="clear" w:color="auto" w:fill="auto"/>
          </w:tcPr>
          <w:p w:rsidR="00707830" w:rsidRPr="00A23268" w:rsidRDefault="00707830" w:rsidP="00E866D9">
            <w:pPr>
              <w:widowControl/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Wykonanie opinii geotechnicznej (dokumentacji geologicznej) określającej warunki posadowienia obiektów budowlanych na części działki nr 1578/408, położonej w obrębie ewidencyjnym 0013 Piekoszów, gm. Piekoszów</w:t>
            </w:r>
            <w:r w:rsidR="00BC2A84">
              <w:rPr>
                <w:b/>
                <w:sz w:val="24"/>
                <w:szCs w:val="24"/>
              </w:rPr>
              <w:t xml:space="preserve"> zgodnie z warunkami stanowiącymi załącznik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07830" w:rsidRPr="00297B8B" w:rsidRDefault="00707830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707830" w:rsidRPr="00297B8B" w:rsidRDefault="00707830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26644A" w:rsidRDefault="0026644A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</w:t>
      </w:r>
      <w:r w:rsidR="00707830">
        <w:rPr>
          <w:sz w:val="24"/>
          <w:szCs w:val="24"/>
        </w:rPr>
        <w:t>4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26644A" w:rsidRDefault="0026644A" w:rsidP="0026644A">
      <w:pPr>
        <w:pStyle w:val="Akapitzlist"/>
        <w:spacing w:line="276" w:lineRule="auto"/>
        <w:jc w:val="both"/>
        <w:rPr>
          <w:sz w:val="24"/>
          <w:szCs w:val="24"/>
        </w:rPr>
      </w:pPr>
    </w:p>
    <w:p w:rsidR="0026644A" w:rsidRPr="0026644A" w:rsidRDefault="0026644A" w:rsidP="0026644A">
      <w:pPr>
        <w:pStyle w:val="Akapitzlist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</w:t>
      </w:r>
      <w:r w:rsidR="00707830">
        <w:rPr>
          <w:sz w:val="24"/>
          <w:szCs w:val="24"/>
        </w:rPr>
        <w:t>geologiczne uprawniające do wykonania niniejszych badań zgodnie z przepisami Ustawy Prawo geologiczne i górnicze oraz aktami wykonawczymi do tej ustawy.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BC2A84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BC2A84">
        <w:rPr>
          <w:sz w:val="24"/>
          <w:szCs w:val="24"/>
          <w:lang w:eastAsia="pl-PL"/>
        </w:rPr>
        <w:t>64</w:t>
      </w:r>
      <w:bookmarkStart w:id="0" w:name="_GoBack"/>
      <w:bookmarkEnd w:id="0"/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2A84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BC2A84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BC2A84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BC2A84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6644A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07830"/>
    <w:rsid w:val="007E2A26"/>
    <w:rsid w:val="007F4CEF"/>
    <w:rsid w:val="00811A03"/>
    <w:rsid w:val="00831A69"/>
    <w:rsid w:val="008431FC"/>
    <w:rsid w:val="008B3C63"/>
    <w:rsid w:val="008C2991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C2A84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866D9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10</cp:revision>
  <cp:lastPrinted>2021-02-11T08:07:00Z</cp:lastPrinted>
  <dcterms:created xsi:type="dcterms:W3CDTF">2021-07-22T06:43:00Z</dcterms:created>
  <dcterms:modified xsi:type="dcterms:W3CDTF">2022-08-04T11:21:00Z</dcterms:modified>
</cp:coreProperties>
</file>